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F8" w:rsidRDefault="002F5687">
      <w:r>
        <w:t>How Habits Make Us Virtuous</w:t>
      </w:r>
    </w:p>
    <w:p w:rsidR="002F5687" w:rsidRDefault="002F5687">
      <w:r>
        <w:t>Nancy E. Snow</w:t>
      </w:r>
    </w:p>
    <w:p w:rsidR="002F5687" w:rsidRDefault="002F5687">
      <w:r>
        <w:t>Marquette University</w:t>
      </w:r>
    </w:p>
    <w:p w:rsidR="002F5687" w:rsidRDefault="002F5687"/>
    <w:p w:rsidR="002F5687" w:rsidRDefault="002F5687">
      <w:r>
        <w:t xml:space="preserve">The </w:t>
      </w:r>
      <w:proofErr w:type="spellStart"/>
      <w:r>
        <w:t>situationist</w:t>
      </w:r>
      <w:proofErr w:type="spellEnd"/>
      <w:r>
        <w:t xml:space="preserve"> attack on global traits is now well known.  Less familiar, perhaps, is the “second wave” of their critique of virtue ethics.  Here they argue that conflicts between conscious and </w:t>
      </w:r>
      <w:proofErr w:type="spellStart"/>
      <w:r>
        <w:t>nonconscious</w:t>
      </w:r>
      <w:proofErr w:type="spellEnd"/>
      <w:r>
        <w:t xml:space="preserve"> processing, specifically, the undermining of rational commitments by </w:t>
      </w:r>
      <w:proofErr w:type="spellStart"/>
      <w:r>
        <w:t>nonconscious</w:t>
      </w:r>
      <w:proofErr w:type="spellEnd"/>
      <w:r>
        <w:t xml:space="preserve"> factors operating unbeknownst to agents, unsettles the notion of strong personality integration needed for moral character on virtue ethical accounts.   In this paper I explore three different models of habituation into virtue: habits of the “folk;” </w:t>
      </w:r>
      <w:proofErr w:type="spellStart"/>
      <w:r>
        <w:t>Annas</w:t>
      </w:r>
      <w:proofErr w:type="spellEnd"/>
      <w:r>
        <w:t xml:space="preserve">’ model of habituation into “intelligent” virtue; and the cultivation of the Confucian </w:t>
      </w:r>
      <w:proofErr w:type="spellStart"/>
      <w:r w:rsidRPr="002F5687">
        <w:rPr>
          <w:i/>
        </w:rPr>
        <w:t>junzi</w:t>
      </w:r>
      <w:proofErr w:type="spellEnd"/>
      <w:r>
        <w:t xml:space="preserve">, or gentleman.  Each displays a different blend of conscious and </w:t>
      </w:r>
      <w:proofErr w:type="spellStart"/>
      <w:r>
        <w:t>nonconscious</w:t>
      </w:r>
      <w:proofErr w:type="spellEnd"/>
      <w:r>
        <w:t xml:space="preserve"> processing, yet each is compatible with empirical psychology.  All show that </w:t>
      </w:r>
      <w:proofErr w:type="spellStart"/>
      <w:r>
        <w:t>situationists</w:t>
      </w:r>
      <w:proofErr w:type="spellEnd"/>
      <w:r>
        <w:t xml:space="preserve"> are too quick to conclude that </w:t>
      </w:r>
      <w:proofErr w:type="spellStart"/>
      <w:r>
        <w:t>nonconscious</w:t>
      </w:r>
      <w:proofErr w:type="spellEnd"/>
      <w:r>
        <w:t xml:space="preserve"> processes undermine t</w:t>
      </w:r>
      <w:bookmarkStart w:id="0" w:name="_GoBack"/>
      <w:bookmarkEnd w:id="0"/>
      <w:r>
        <w:t>he prospects for character integration.</w:t>
      </w:r>
    </w:p>
    <w:sectPr w:rsidR="002F5687" w:rsidSect="00B46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87"/>
    <w:rsid w:val="00221EF8"/>
    <w:rsid w:val="002F5687"/>
    <w:rsid w:val="00B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A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Snow</dc:creator>
  <cp:keywords/>
  <dc:description/>
  <cp:lastModifiedBy>Nancy Snow</cp:lastModifiedBy>
  <cp:revision>1</cp:revision>
  <dcterms:created xsi:type="dcterms:W3CDTF">2013-10-30T19:25:00Z</dcterms:created>
  <dcterms:modified xsi:type="dcterms:W3CDTF">2013-10-30T19:37:00Z</dcterms:modified>
</cp:coreProperties>
</file>