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21" w:rsidRDefault="005B5346" w:rsidP="005B5346">
      <w:pPr>
        <w:pStyle w:val="NoSpacing"/>
        <w:jc w:val="center"/>
        <w:rPr>
          <w:b/>
        </w:rPr>
      </w:pPr>
      <w:bookmarkStart w:id="0" w:name="_GoBack"/>
      <w:bookmarkEnd w:id="0"/>
      <w:r w:rsidRPr="005B5346">
        <w:rPr>
          <w:b/>
        </w:rPr>
        <w:t>Moral Self-Identity</w:t>
      </w:r>
    </w:p>
    <w:p w:rsidR="005B5346" w:rsidRDefault="005B5346" w:rsidP="005B5346">
      <w:pPr>
        <w:pStyle w:val="NoSpacing"/>
        <w:jc w:val="center"/>
        <w:rPr>
          <w:b/>
        </w:rPr>
      </w:pPr>
    </w:p>
    <w:p w:rsidR="005B5346" w:rsidRDefault="005B5346" w:rsidP="005B5346">
      <w:pPr>
        <w:pStyle w:val="NoSpacing"/>
        <w:jc w:val="center"/>
      </w:pPr>
      <w:r>
        <w:t>Daniel Lapsley</w:t>
      </w:r>
    </w:p>
    <w:p w:rsidR="005B5346" w:rsidRDefault="005B5346" w:rsidP="005B5346">
      <w:pPr>
        <w:pStyle w:val="NoSpacing"/>
        <w:jc w:val="center"/>
        <w:rPr>
          <w:i/>
        </w:rPr>
      </w:pPr>
      <w:r>
        <w:rPr>
          <w:i/>
        </w:rPr>
        <w:t>University of Notre Dame</w:t>
      </w:r>
    </w:p>
    <w:p w:rsidR="005B5346" w:rsidRDefault="005B5346" w:rsidP="005B5346">
      <w:pPr>
        <w:pStyle w:val="NoSpacing"/>
        <w:jc w:val="center"/>
        <w:rPr>
          <w:i/>
        </w:rPr>
      </w:pPr>
    </w:p>
    <w:p w:rsidR="005B5346" w:rsidRPr="00363743" w:rsidRDefault="00363743" w:rsidP="005B5346">
      <w:pPr>
        <w:pStyle w:val="NoSpacing"/>
        <w:jc w:val="center"/>
        <w:rPr>
          <w:b/>
        </w:rPr>
      </w:pPr>
      <w:r w:rsidRPr="00363743">
        <w:rPr>
          <w:b/>
        </w:rPr>
        <w:t>Virtue and Its Development: An Interdisciplinary Symposium</w:t>
      </w:r>
    </w:p>
    <w:p w:rsidR="00363743" w:rsidRDefault="00363743" w:rsidP="005B5346">
      <w:pPr>
        <w:pStyle w:val="NoSpacing"/>
        <w:jc w:val="center"/>
      </w:pPr>
      <w:r>
        <w:t>University of Notre Dame</w:t>
      </w:r>
    </w:p>
    <w:p w:rsidR="00363743" w:rsidRDefault="00363743" w:rsidP="005B5346">
      <w:pPr>
        <w:pStyle w:val="NoSpacing"/>
        <w:jc w:val="center"/>
      </w:pPr>
      <w:r>
        <w:t>May 19-22</w:t>
      </w:r>
    </w:p>
    <w:p w:rsidR="00363743" w:rsidRDefault="00363743" w:rsidP="005B5346">
      <w:pPr>
        <w:pStyle w:val="NoSpacing"/>
        <w:jc w:val="center"/>
      </w:pPr>
    </w:p>
    <w:p w:rsidR="00363743" w:rsidRDefault="00363743" w:rsidP="005B5346">
      <w:pPr>
        <w:pStyle w:val="NoSpacing"/>
        <w:jc w:val="center"/>
        <w:rPr>
          <w:u w:val="single"/>
        </w:rPr>
      </w:pPr>
      <w:r w:rsidRPr="00363743">
        <w:rPr>
          <w:u w:val="single"/>
        </w:rPr>
        <w:t>Abstract</w:t>
      </w:r>
    </w:p>
    <w:p w:rsidR="00363743" w:rsidRDefault="00363743" w:rsidP="005B5346">
      <w:pPr>
        <w:pStyle w:val="NoSpacing"/>
        <w:jc w:val="center"/>
        <w:rPr>
          <w:u w:val="single"/>
        </w:rPr>
      </w:pPr>
    </w:p>
    <w:p w:rsidR="0070053F" w:rsidRDefault="00543B97" w:rsidP="005C46DF">
      <w:pPr>
        <w:pStyle w:val="NoSpacing"/>
      </w:pPr>
      <w:r>
        <w:t>T</w:t>
      </w:r>
      <w:r w:rsidR="005C46DF" w:rsidRPr="005C46DF">
        <w:t xml:space="preserve">here has been a discernible movement, in both ethical theory </w:t>
      </w:r>
      <w:r w:rsidR="008F3F1C">
        <w:t>and moral developmental psychology</w:t>
      </w:r>
      <w:r w:rsidR="005C46DF" w:rsidRPr="005C46DF">
        <w:t xml:space="preserve"> to draw a tighter connection between moral agency and personality.   At least among psychologists the desire for thicker </w:t>
      </w:r>
      <w:r w:rsidR="00EE2CC7">
        <w:t>conceptions of the moral self is</w:t>
      </w:r>
      <w:r w:rsidR="005C46DF" w:rsidRPr="005C46DF">
        <w:t xml:space="preserve"> motivated partly by a desire to offer a compelling account of the relationship between m</w:t>
      </w:r>
      <w:r w:rsidR="00EE2CC7">
        <w:t>oral judgment and moral action.  After all, knowing the right thing to do, and doing it, are very different matters.</w:t>
      </w:r>
      <w:r w:rsidR="005C46DF" w:rsidRPr="005C46DF">
        <w:t xml:space="preserve"> </w:t>
      </w:r>
      <w:r w:rsidR="00EE2CC7">
        <w:t>O</w:t>
      </w:r>
      <w:r w:rsidR="008F3F1C">
        <w:t xml:space="preserve">n the account favored by Augusto </w:t>
      </w:r>
      <w:proofErr w:type="spellStart"/>
      <w:r w:rsidR="008F3F1C">
        <w:t>Blasi</w:t>
      </w:r>
      <w:proofErr w:type="spellEnd"/>
      <w:r w:rsidR="008F3F1C">
        <w:t xml:space="preserve"> (and following Harry Frankfurt and Charles Taylor) a person is more likely to follow through on what moral duty requires </w:t>
      </w:r>
      <w:r w:rsidR="00EE2CC7">
        <w:t xml:space="preserve">if the very self is constructed on moral foundations, that is, </w:t>
      </w:r>
      <w:r w:rsidR="008F3F1C">
        <w:t>to the extent that one identif</w:t>
      </w:r>
      <w:r w:rsidR="0070053F">
        <w:t xml:space="preserve">ies with morality and </w:t>
      </w:r>
      <w:r w:rsidR="008F3F1C">
        <w:t>cares about it as a second-order desire</w:t>
      </w:r>
      <w:r w:rsidR="0070053F">
        <w:t>.</w:t>
      </w:r>
      <w:r w:rsidR="00BA7736">
        <w:t xml:space="preserve"> Moral identity is marked by </w:t>
      </w:r>
      <w:r w:rsidR="00BA7736">
        <w:rPr>
          <w:i/>
        </w:rPr>
        <w:t xml:space="preserve">second-order </w:t>
      </w:r>
      <w:r w:rsidR="00BA7736" w:rsidRPr="00BA7736">
        <w:rPr>
          <w:i/>
        </w:rPr>
        <w:t>volitions</w:t>
      </w:r>
      <w:r w:rsidR="00BA7736">
        <w:rPr>
          <w:i/>
        </w:rPr>
        <w:t xml:space="preserve"> </w:t>
      </w:r>
      <w:r w:rsidR="00BA7736">
        <w:t xml:space="preserve">(Frankfurt) and </w:t>
      </w:r>
      <w:r w:rsidR="00BA7736">
        <w:rPr>
          <w:i/>
        </w:rPr>
        <w:t xml:space="preserve">strong evaluation </w:t>
      </w:r>
      <w:r w:rsidR="00BA7736">
        <w:t xml:space="preserve">(Taylor).  It cuts to the core of who we claim ourselves to be and is </w:t>
      </w:r>
      <w:r w:rsidR="00BA7736">
        <w:rPr>
          <w:i/>
        </w:rPr>
        <w:t>essential, central</w:t>
      </w:r>
      <w:r w:rsidR="00BA7736">
        <w:t xml:space="preserve"> and </w:t>
      </w:r>
      <w:r w:rsidR="00BA7736">
        <w:rPr>
          <w:i/>
        </w:rPr>
        <w:t>important</w:t>
      </w:r>
      <w:r w:rsidR="00BA7736">
        <w:t xml:space="preserve"> to self-identity. </w:t>
      </w:r>
      <w:r w:rsidR="0070053F">
        <w:t xml:space="preserve"> </w:t>
      </w:r>
      <w:r w:rsidR="00BA7736">
        <w:t>T</w:t>
      </w:r>
      <w:r w:rsidR="0070053F">
        <w:t>he desire to keep faith with the ver</w:t>
      </w:r>
      <w:r w:rsidR="00BA7736">
        <w:t>y grounds of self-understanding is the source of moral motivation.  But not everyone builds the self around moral commitments but on other priorities, in which case moral identity is a dimension of individual differences, which is to say, a way of talking about personality.</w:t>
      </w:r>
    </w:p>
    <w:p w:rsidR="00BA7736" w:rsidRDefault="00BA7736" w:rsidP="005C46DF">
      <w:pPr>
        <w:pStyle w:val="NoSpacing"/>
      </w:pPr>
    </w:p>
    <w:p w:rsidR="00F921CE" w:rsidRDefault="0070053F" w:rsidP="00F921CE">
      <w:pPr>
        <w:pStyle w:val="NoSpacing"/>
      </w:pPr>
      <w:r>
        <w:t xml:space="preserve">In my remarks I review </w:t>
      </w:r>
      <w:r>
        <w:rPr>
          <w:i/>
        </w:rPr>
        <w:t>moral centrality</w:t>
      </w:r>
      <w:r>
        <w:t xml:space="preserve"> and </w:t>
      </w:r>
      <w:r>
        <w:rPr>
          <w:i/>
        </w:rPr>
        <w:t>chronic accessibility</w:t>
      </w:r>
      <w:r>
        <w:t xml:space="preserve"> approaches to understanding moral self-identity. Both approaches trade o</w:t>
      </w:r>
      <w:r w:rsidR="00F801EA">
        <w:t>n social cognitive</w:t>
      </w:r>
      <w:r>
        <w:t xml:space="preserve"> personality theory</w:t>
      </w:r>
      <w:r w:rsidR="00F801EA">
        <w:t xml:space="preserve"> that </w:t>
      </w:r>
      <w:r w:rsidR="00F921CE">
        <w:t>draws attention to cognitive</w:t>
      </w:r>
      <w:r w:rsidR="00F801EA">
        <w:t xml:space="preserve"> schemas </w:t>
      </w:r>
      <w:r w:rsidR="00987007" w:rsidRPr="005C46DF">
        <w:t>that influence social perception</w:t>
      </w:r>
      <w:r w:rsidR="00F921CE">
        <w:t xml:space="preserve"> and</w:t>
      </w:r>
      <w:r w:rsidR="00987007" w:rsidRPr="005C46DF">
        <w:t xml:space="preserve"> create</w:t>
      </w:r>
      <w:r w:rsidR="00F921CE">
        <w:t>s</w:t>
      </w:r>
      <w:r w:rsidR="00987007" w:rsidRPr="005C46DF">
        <w:t xml:space="preserve"> and sustain</w:t>
      </w:r>
      <w:r w:rsidR="00F921CE">
        <w:t>s</w:t>
      </w:r>
      <w:r w:rsidR="00987007" w:rsidRPr="005C46DF">
        <w:t xml:space="preserve"> patterns of individual differences.   </w:t>
      </w:r>
      <w:r w:rsidR="00F921CE">
        <w:t>On this view i</w:t>
      </w:r>
      <w:r w:rsidR="00987007" w:rsidRPr="005C46DF">
        <w:t>f schemas are easily primed and readily activated (“chronically a</w:t>
      </w:r>
      <w:r w:rsidR="00F921CE">
        <w:t>ccessible”) then</w:t>
      </w:r>
      <w:r w:rsidR="00987007" w:rsidRPr="005C46DF">
        <w:t xml:space="preserve"> attention </w:t>
      </w:r>
      <w:r w:rsidR="00F921CE">
        <w:t xml:space="preserve">is directed </w:t>
      </w:r>
      <w:r w:rsidR="00987007" w:rsidRPr="005C46DF">
        <w:t>selectively to certain features of our experience at the expense of others.  This selective framing disposes one to select schema-compatible tasks, goals and settings that canalize our dispositional ten</w:t>
      </w:r>
      <w:r w:rsidR="00F921CE">
        <w:t>dencies. A</w:t>
      </w:r>
      <w:r w:rsidR="00987007" w:rsidRPr="005C46DF">
        <w:t xml:space="preserve"> moral person, or a person who has a moral identity or character, is one for whom moral categor</w:t>
      </w:r>
      <w:r w:rsidR="00F921CE">
        <w:t>ies are chronically active and readily accessible in memory. C</w:t>
      </w:r>
      <w:r w:rsidR="00987007" w:rsidRPr="005C46DF">
        <w:t>hronically accessible moral schemas provide a dispositional readiness to discern the moral dimensions of experience, as well as to underwrite the discriminative faci</w:t>
      </w:r>
      <w:r w:rsidR="005C46DF">
        <w:t>lity in selecting situation-</w:t>
      </w:r>
      <w:r w:rsidR="00987007" w:rsidRPr="005C46DF">
        <w:t>appropriate behavior.</w:t>
      </w:r>
      <w:r w:rsidR="00F801EA">
        <w:t xml:space="preserve">  </w:t>
      </w:r>
      <w:r w:rsidR="00F921CE">
        <w:t>But situations are important.  Situations that prime or activate the accessibility of moral identity strengthens the motivation to act morally.  Situational factors that decrease accessibility weakens moral motivation.  I will attempt to flesh this out with examples from the empirical literature.</w:t>
      </w:r>
    </w:p>
    <w:p w:rsidR="00F921CE" w:rsidRDefault="00F921CE" w:rsidP="00F921CE">
      <w:pPr>
        <w:pStyle w:val="NoSpacing"/>
      </w:pPr>
    </w:p>
    <w:p w:rsidR="00F921CE" w:rsidRDefault="00F921CE" w:rsidP="00F921CE">
      <w:pPr>
        <w:pStyle w:val="NoSpacing"/>
      </w:pPr>
      <w:r>
        <w:t>In sum, I will build a case for the following claims: Moral identity reflects the importance of what we care about. A moral person engages in strong evaluation. But this depends upon the a</w:t>
      </w:r>
      <w:r w:rsidR="006533FD">
        <w:t xml:space="preserve">ccessibility of moral identity, which is a dimension of individual differences; and the centrality of moral identity in working memory. </w:t>
      </w:r>
      <w:r>
        <w:t xml:space="preserve"> Moral identity mu</w:t>
      </w:r>
      <w:r w:rsidR="006533FD">
        <w:t xml:space="preserve">st be central and accessible to guide moral behavior, but can be activated or deactivated by situational press. </w:t>
      </w:r>
    </w:p>
    <w:p w:rsidR="00F921CE" w:rsidRDefault="00F921CE" w:rsidP="00F921CE">
      <w:pPr>
        <w:pStyle w:val="NoSpacing"/>
      </w:pPr>
    </w:p>
    <w:p w:rsidR="00F921CE" w:rsidRPr="00F921CE" w:rsidRDefault="00F921CE" w:rsidP="00F921CE">
      <w:pPr>
        <w:pStyle w:val="NoSpacing"/>
        <w:rPr>
          <w:u w:val="single"/>
        </w:rPr>
      </w:pPr>
    </w:p>
    <w:p w:rsidR="00363743" w:rsidRPr="005C46DF" w:rsidRDefault="00363743" w:rsidP="005B5346">
      <w:pPr>
        <w:pStyle w:val="NoSpacing"/>
        <w:jc w:val="center"/>
        <w:rPr>
          <w:u w:val="single"/>
        </w:rPr>
      </w:pPr>
    </w:p>
    <w:sectPr w:rsidR="00363743" w:rsidRPr="005C4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346"/>
    <w:rsid w:val="00363743"/>
    <w:rsid w:val="00543B97"/>
    <w:rsid w:val="005B3EC4"/>
    <w:rsid w:val="005B5346"/>
    <w:rsid w:val="005B600F"/>
    <w:rsid w:val="005C46DF"/>
    <w:rsid w:val="006533FD"/>
    <w:rsid w:val="0070053F"/>
    <w:rsid w:val="007F4205"/>
    <w:rsid w:val="008F3F1C"/>
    <w:rsid w:val="00987007"/>
    <w:rsid w:val="00BA7736"/>
    <w:rsid w:val="00E84CFC"/>
    <w:rsid w:val="00EE2CC7"/>
    <w:rsid w:val="00F801EA"/>
    <w:rsid w:val="00F9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3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3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dklapsley@aol.com</dc:creator>
  <cp:lastModifiedBy>Darcia Narvaez</cp:lastModifiedBy>
  <cp:revision>2</cp:revision>
  <dcterms:created xsi:type="dcterms:W3CDTF">2014-04-24T14:48:00Z</dcterms:created>
  <dcterms:modified xsi:type="dcterms:W3CDTF">2014-04-24T14:48:00Z</dcterms:modified>
</cp:coreProperties>
</file>